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E450CB" w14:textId="28C09AA7" w:rsidR="00B7359E" w:rsidRDefault="00B7359E">
      <w:pPr>
        <w:rPr>
          <w:lang w:val="en-US"/>
        </w:rPr>
      </w:pPr>
      <w:r>
        <w:rPr>
          <w:lang w:val="en-US"/>
        </w:rPr>
        <w:t xml:space="preserve">Representation </w:t>
      </w:r>
      <w:proofErr w:type="gramStart"/>
      <w:r>
        <w:rPr>
          <w:lang w:val="en-US"/>
        </w:rPr>
        <w:t>on</w:t>
      </w:r>
      <w:proofErr w:type="gramEnd"/>
      <w:r>
        <w:rPr>
          <w:lang w:val="en-US"/>
        </w:rPr>
        <w:t xml:space="preserve"> external committees 202</w:t>
      </w:r>
      <w:r w:rsidR="000D5092">
        <w:rPr>
          <w:lang w:val="en-US"/>
        </w:rPr>
        <w:t>6</w:t>
      </w:r>
    </w:p>
    <w:p w14:paraId="66251377" w14:textId="121C6745" w:rsidR="00B7359E" w:rsidRDefault="00B7359E">
      <w:pPr>
        <w:rPr>
          <w:lang w:val="en-US"/>
        </w:rPr>
      </w:pPr>
      <w:r>
        <w:rPr>
          <w:lang w:val="en-US"/>
        </w:rPr>
        <w:t>BSI Standards Committees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7359E" w14:paraId="326DAB2B" w14:textId="77777777" w:rsidTr="00B7359E">
        <w:tc>
          <w:tcPr>
            <w:tcW w:w="3005" w:type="dxa"/>
          </w:tcPr>
          <w:p w14:paraId="32C94158" w14:textId="5C2EE4AF" w:rsidR="00B7359E" w:rsidRDefault="00B7359E">
            <w:pPr>
              <w:rPr>
                <w:lang w:val="en-US"/>
              </w:rPr>
            </w:pPr>
            <w:r>
              <w:rPr>
                <w:lang w:val="en-US"/>
              </w:rPr>
              <w:t>Reference</w:t>
            </w:r>
          </w:p>
        </w:tc>
        <w:tc>
          <w:tcPr>
            <w:tcW w:w="3005" w:type="dxa"/>
          </w:tcPr>
          <w:p w14:paraId="6DDC9067" w14:textId="6D59FADD" w:rsidR="00B7359E" w:rsidRDefault="00B7359E">
            <w:pPr>
              <w:rPr>
                <w:lang w:val="en-US"/>
              </w:rPr>
            </w:pPr>
            <w:r>
              <w:rPr>
                <w:lang w:val="en-US"/>
              </w:rPr>
              <w:t>Coverage</w:t>
            </w:r>
          </w:p>
        </w:tc>
        <w:tc>
          <w:tcPr>
            <w:tcW w:w="3006" w:type="dxa"/>
          </w:tcPr>
          <w:p w14:paraId="49AB3EB8" w14:textId="77777777" w:rsidR="00B7359E" w:rsidRDefault="00B7359E">
            <w:pPr>
              <w:rPr>
                <w:lang w:val="en-US"/>
              </w:rPr>
            </w:pPr>
            <w:r>
              <w:rPr>
                <w:lang w:val="en-US"/>
              </w:rPr>
              <w:t>ARTSM Representatives</w:t>
            </w:r>
          </w:p>
          <w:p w14:paraId="419CAB8A" w14:textId="2AB60F1F" w:rsidR="000D5092" w:rsidRDefault="000D5092">
            <w:pPr>
              <w:rPr>
                <w:lang w:val="en-US"/>
              </w:rPr>
            </w:pPr>
            <w:r w:rsidRPr="000D5092">
              <w:rPr>
                <w:color w:val="70AD47" w:themeColor="accent6"/>
                <w:lang w:val="en-US"/>
              </w:rPr>
              <w:t xml:space="preserve">Other </w:t>
            </w:r>
            <w:r>
              <w:rPr>
                <w:color w:val="70AD47" w:themeColor="accent6"/>
                <w:lang w:val="en-US"/>
              </w:rPr>
              <w:t xml:space="preserve">ARTSM </w:t>
            </w:r>
            <w:r w:rsidRPr="000D5092">
              <w:rPr>
                <w:color w:val="70AD47" w:themeColor="accent6"/>
                <w:lang w:val="en-US"/>
              </w:rPr>
              <w:t>members who are on the committee</w:t>
            </w:r>
            <w:r>
              <w:rPr>
                <w:color w:val="70AD47" w:themeColor="accent6"/>
                <w:lang w:val="en-US"/>
              </w:rPr>
              <w:t xml:space="preserve"> but not for ARTSM</w:t>
            </w:r>
          </w:p>
        </w:tc>
      </w:tr>
      <w:tr w:rsidR="00B7359E" w14:paraId="10D6EBA6" w14:textId="77777777" w:rsidTr="00B7359E">
        <w:tc>
          <w:tcPr>
            <w:tcW w:w="3005" w:type="dxa"/>
          </w:tcPr>
          <w:p w14:paraId="2131EB8E" w14:textId="77777777" w:rsidR="00B7359E" w:rsidRDefault="00B7359E">
            <w:pPr>
              <w:rPr>
                <w:lang w:val="en-US"/>
              </w:rPr>
            </w:pPr>
            <w:r>
              <w:rPr>
                <w:lang w:val="en-US"/>
              </w:rPr>
              <w:t>B509 – Road Equipment</w:t>
            </w:r>
          </w:p>
          <w:p w14:paraId="344C68E3" w14:textId="135C0D00" w:rsidR="00B7359E" w:rsidRDefault="00B7359E">
            <w:pPr>
              <w:rPr>
                <w:lang w:val="en-US"/>
              </w:rPr>
            </w:pPr>
            <w:r>
              <w:rPr>
                <w:lang w:val="en-US"/>
              </w:rPr>
              <w:t>Shadow Committee to CEN TC226</w:t>
            </w:r>
          </w:p>
        </w:tc>
        <w:tc>
          <w:tcPr>
            <w:tcW w:w="3005" w:type="dxa"/>
          </w:tcPr>
          <w:p w14:paraId="7260A541" w14:textId="74EF2094" w:rsidR="00B7359E" w:rsidRDefault="00B7359E">
            <w:pPr>
              <w:rPr>
                <w:lang w:val="en-US"/>
              </w:rPr>
            </w:pPr>
            <w:r>
              <w:rPr>
                <w:lang w:val="en-US"/>
              </w:rPr>
              <w:t>Overarching committee for all Road Equipment sub committees</w:t>
            </w:r>
          </w:p>
        </w:tc>
        <w:tc>
          <w:tcPr>
            <w:tcW w:w="3006" w:type="dxa"/>
          </w:tcPr>
          <w:p w14:paraId="00B091D3" w14:textId="6E7F8EFB" w:rsidR="00B7359E" w:rsidRDefault="00B7359E">
            <w:pPr>
              <w:rPr>
                <w:lang w:val="en-US"/>
              </w:rPr>
            </w:pPr>
            <w:r>
              <w:rPr>
                <w:lang w:val="en-US"/>
              </w:rPr>
              <w:t>Kealie Franklin</w:t>
            </w:r>
          </w:p>
        </w:tc>
      </w:tr>
      <w:tr w:rsidR="00B7359E" w14:paraId="50FEA1E1" w14:textId="77777777" w:rsidTr="00B7359E">
        <w:tc>
          <w:tcPr>
            <w:tcW w:w="3005" w:type="dxa"/>
          </w:tcPr>
          <w:p w14:paraId="6029C955" w14:textId="77777777" w:rsidR="00B7359E" w:rsidRDefault="00B7359E">
            <w:pPr>
              <w:rPr>
                <w:lang w:val="en-US"/>
              </w:rPr>
            </w:pPr>
            <w:r>
              <w:rPr>
                <w:lang w:val="en-US"/>
              </w:rPr>
              <w:t>B509/2</w:t>
            </w:r>
          </w:p>
          <w:p w14:paraId="201B084A" w14:textId="4065C1D4" w:rsidR="00B7359E" w:rsidRDefault="00B7359E">
            <w:pPr>
              <w:rPr>
                <w:lang w:val="en-US"/>
              </w:rPr>
            </w:pPr>
            <w:r>
              <w:rPr>
                <w:lang w:val="en-US"/>
              </w:rPr>
              <w:t>Shadow Committee to CEN TC226 WG2</w:t>
            </w:r>
          </w:p>
        </w:tc>
        <w:tc>
          <w:tcPr>
            <w:tcW w:w="3005" w:type="dxa"/>
          </w:tcPr>
          <w:p w14:paraId="4039EDE3" w14:textId="71E69B44" w:rsidR="00B7359E" w:rsidRDefault="00B7359E">
            <w:pPr>
              <w:rPr>
                <w:lang w:val="en-US"/>
              </w:rPr>
            </w:pPr>
            <w:r>
              <w:rPr>
                <w:lang w:val="en-US"/>
              </w:rPr>
              <w:t xml:space="preserve">Studs &amp; Markings – </w:t>
            </w:r>
          </w:p>
          <w:p w14:paraId="4819BAB6" w14:textId="54D76144" w:rsidR="00B7359E" w:rsidRDefault="00B7359E">
            <w:pPr>
              <w:rPr>
                <w:lang w:val="en-US"/>
              </w:rPr>
            </w:pPr>
          </w:p>
        </w:tc>
        <w:tc>
          <w:tcPr>
            <w:tcW w:w="3006" w:type="dxa"/>
          </w:tcPr>
          <w:p w14:paraId="2D24C160" w14:textId="77777777" w:rsidR="00B7359E" w:rsidRDefault="00B7359E">
            <w:pPr>
              <w:rPr>
                <w:lang w:val="en-US"/>
              </w:rPr>
            </w:pPr>
            <w:r>
              <w:rPr>
                <w:lang w:val="en-US"/>
              </w:rPr>
              <w:t>Kealie Franklin</w:t>
            </w:r>
          </w:p>
          <w:p w14:paraId="1E1CC6AD" w14:textId="7F6480DD" w:rsidR="000D5092" w:rsidRDefault="000D5092">
            <w:pPr>
              <w:rPr>
                <w:lang w:val="en-US"/>
              </w:rPr>
            </w:pPr>
            <w:r>
              <w:rPr>
                <w:lang w:val="en-US"/>
              </w:rPr>
              <w:t>Alastair King</w:t>
            </w:r>
          </w:p>
        </w:tc>
      </w:tr>
      <w:tr w:rsidR="00B7359E" w14:paraId="294578C5" w14:textId="77777777" w:rsidTr="00B7359E">
        <w:tc>
          <w:tcPr>
            <w:tcW w:w="3005" w:type="dxa"/>
          </w:tcPr>
          <w:p w14:paraId="496C2464" w14:textId="77777777" w:rsidR="00B7359E" w:rsidRDefault="00B7359E">
            <w:pPr>
              <w:rPr>
                <w:lang w:val="en-US"/>
              </w:rPr>
            </w:pPr>
            <w:r>
              <w:rPr>
                <w:lang w:val="en-US"/>
              </w:rPr>
              <w:t>B509/3</w:t>
            </w:r>
          </w:p>
          <w:p w14:paraId="53951612" w14:textId="7A831F7E" w:rsidR="00B7359E" w:rsidRDefault="00B7359E">
            <w:pPr>
              <w:rPr>
                <w:lang w:val="en-US"/>
              </w:rPr>
            </w:pPr>
            <w:r>
              <w:rPr>
                <w:lang w:val="en-US"/>
              </w:rPr>
              <w:t>Shadow Committee to CEN TC226 WG3</w:t>
            </w:r>
          </w:p>
        </w:tc>
        <w:tc>
          <w:tcPr>
            <w:tcW w:w="3005" w:type="dxa"/>
          </w:tcPr>
          <w:p w14:paraId="197C8882" w14:textId="6DA211ED" w:rsidR="00B7359E" w:rsidRDefault="00B7359E">
            <w:pPr>
              <w:rPr>
                <w:lang w:val="en-US"/>
              </w:rPr>
            </w:pPr>
            <w:r>
              <w:rPr>
                <w:lang w:val="en-US"/>
              </w:rPr>
              <w:t>Fixed Plate Signs and ancillary products</w:t>
            </w:r>
          </w:p>
        </w:tc>
        <w:tc>
          <w:tcPr>
            <w:tcW w:w="3006" w:type="dxa"/>
          </w:tcPr>
          <w:p w14:paraId="598DA024" w14:textId="7C3F2E04" w:rsidR="00B7359E" w:rsidRDefault="00B7359E">
            <w:pPr>
              <w:rPr>
                <w:lang w:val="en-US"/>
              </w:rPr>
            </w:pPr>
            <w:r>
              <w:rPr>
                <w:lang w:val="en-US"/>
              </w:rPr>
              <w:t xml:space="preserve">Kealie Franklin, Sean Coffey, </w:t>
            </w:r>
            <w:r w:rsidRPr="000D5092">
              <w:rPr>
                <w:color w:val="70AD47" w:themeColor="accent6"/>
                <w:lang w:val="en-US"/>
              </w:rPr>
              <w:t>Hugh Barton</w:t>
            </w:r>
            <w:r w:rsidR="000D5092" w:rsidRPr="000D5092">
              <w:rPr>
                <w:color w:val="70AD47" w:themeColor="accent6"/>
                <w:lang w:val="en-US"/>
              </w:rPr>
              <w:t>, Jurgen Ewald</w:t>
            </w:r>
          </w:p>
        </w:tc>
      </w:tr>
      <w:tr w:rsidR="00B7359E" w14:paraId="30FE4E3A" w14:textId="77777777" w:rsidTr="00B7359E">
        <w:tc>
          <w:tcPr>
            <w:tcW w:w="3005" w:type="dxa"/>
          </w:tcPr>
          <w:p w14:paraId="03D84E22" w14:textId="77777777" w:rsidR="00B7359E" w:rsidRDefault="00B7359E">
            <w:pPr>
              <w:rPr>
                <w:lang w:val="en-US"/>
              </w:rPr>
            </w:pPr>
            <w:r>
              <w:rPr>
                <w:lang w:val="en-US"/>
              </w:rPr>
              <w:t>EPL526</w:t>
            </w:r>
          </w:p>
          <w:p w14:paraId="71C071C1" w14:textId="159EDDA5" w:rsidR="00B7359E" w:rsidRDefault="00B7359E">
            <w:pPr>
              <w:rPr>
                <w:lang w:val="en-US"/>
              </w:rPr>
            </w:pPr>
            <w:r>
              <w:rPr>
                <w:lang w:val="en-US"/>
              </w:rPr>
              <w:t>Shadow Committee to CEN TC226 WG4</w:t>
            </w:r>
          </w:p>
        </w:tc>
        <w:tc>
          <w:tcPr>
            <w:tcW w:w="3005" w:type="dxa"/>
          </w:tcPr>
          <w:p w14:paraId="7ED8F138" w14:textId="1C26AB3B" w:rsidR="00B7359E" w:rsidRDefault="00B7359E">
            <w:pPr>
              <w:rPr>
                <w:lang w:val="en-US"/>
              </w:rPr>
            </w:pPr>
            <w:r>
              <w:rPr>
                <w:lang w:val="en-US"/>
              </w:rPr>
              <w:t>Traffic Signals</w:t>
            </w:r>
          </w:p>
        </w:tc>
        <w:tc>
          <w:tcPr>
            <w:tcW w:w="3006" w:type="dxa"/>
          </w:tcPr>
          <w:p w14:paraId="77639CF4" w14:textId="77777777" w:rsidR="00B7359E" w:rsidRDefault="00B7359E">
            <w:pPr>
              <w:rPr>
                <w:lang w:val="en-US"/>
              </w:rPr>
            </w:pPr>
            <w:r>
              <w:rPr>
                <w:lang w:val="en-US"/>
              </w:rPr>
              <w:t>Dave Cousins, Kealie Franklin</w:t>
            </w:r>
          </w:p>
          <w:p w14:paraId="63AAF823" w14:textId="0A008281" w:rsidR="000D5092" w:rsidRDefault="000D5092">
            <w:pPr>
              <w:rPr>
                <w:lang w:val="en-US"/>
              </w:rPr>
            </w:pPr>
            <w:r w:rsidRPr="000D5092">
              <w:rPr>
                <w:color w:val="70AD47" w:themeColor="accent6"/>
                <w:lang w:val="en-US"/>
              </w:rPr>
              <w:t>Hugh Barton</w:t>
            </w:r>
          </w:p>
        </w:tc>
      </w:tr>
      <w:tr w:rsidR="00B7359E" w14:paraId="04C997F0" w14:textId="77777777" w:rsidTr="00B7359E">
        <w:tc>
          <w:tcPr>
            <w:tcW w:w="3005" w:type="dxa"/>
          </w:tcPr>
          <w:p w14:paraId="30FEAA06" w14:textId="77777777" w:rsidR="00B7359E" w:rsidRDefault="00B7359E">
            <w:pPr>
              <w:rPr>
                <w:lang w:val="en-US"/>
              </w:rPr>
            </w:pPr>
            <w:r>
              <w:rPr>
                <w:lang w:val="en-US"/>
              </w:rPr>
              <w:t>B509/10</w:t>
            </w:r>
          </w:p>
          <w:p w14:paraId="6936E26C" w14:textId="26A13376" w:rsidR="00B7359E" w:rsidRDefault="00B7359E">
            <w:pPr>
              <w:rPr>
                <w:lang w:val="en-US"/>
              </w:rPr>
            </w:pPr>
            <w:r>
              <w:rPr>
                <w:lang w:val="en-US"/>
              </w:rPr>
              <w:t>Shadow Committee to CEN TC226 WG10</w:t>
            </w:r>
          </w:p>
        </w:tc>
        <w:tc>
          <w:tcPr>
            <w:tcW w:w="3005" w:type="dxa"/>
          </w:tcPr>
          <w:p w14:paraId="799946A9" w14:textId="41776335" w:rsidR="00B7359E" w:rsidRDefault="00B7359E">
            <w:pPr>
              <w:rPr>
                <w:lang w:val="en-US"/>
              </w:rPr>
            </w:pPr>
            <w:r>
              <w:rPr>
                <w:lang w:val="en-US"/>
              </w:rPr>
              <w:t>Break Away Safety</w:t>
            </w:r>
          </w:p>
        </w:tc>
        <w:tc>
          <w:tcPr>
            <w:tcW w:w="3006" w:type="dxa"/>
          </w:tcPr>
          <w:p w14:paraId="2B7EF44C" w14:textId="77777777" w:rsidR="00B7359E" w:rsidRDefault="00B7359E">
            <w:pPr>
              <w:rPr>
                <w:lang w:val="en-US"/>
              </w:rPr>
            </w:pPr>
            <w:r>
              <w:rPr>
                <w:lang w:val="en-US"/>
              </w:rPr>
              <w:t>Ian Thomas, Kealie Franklin</w:t>
            </w:r>
            <w:r w:rsidR="000D5092">
              <w:rPr>
                <w:lang w:val="en-US"/>
              </w:rPr>
              <w:t>, Ashley Newman</w:t>
            </w:r>
          </w:p>
          <w:p w14:paraId="0838C426" w14:textId="4F12D0BF" w:rsidR="000D5092" w:rsidRPr="000D5092" w:rsidRDefault="000D5092">
            <w:pPr>
              <w:rPr>
                <w:color w:val="70AD47" w:themeColor="accent6"/>
                <w:lang w:val="en-US"/>
              </w:rPr>
            </w:pPr>
            <w:r>
              <w:rPr>
                <w:color w:val="70AD47" w:themeColor="accent6"/>
                <w:lang w:val="en-US"/>
              </w:rPr>
              <w:t>Wayne Lovatt</w:t>
            </w:r>
          </w:p>
        </w:tc>
      </w:tr>
      <w:tr w:rsidR="00B7359E" w14:paraId="3B4745FD" w14:textId="77777777" w:rsidTr="00B7359E">
        <w:tc>
          <w:tcPr>
            <w:tcW w:w="3005" w:type="dxa"/>
          </w:tcPr>
          <w:p w14:paraId="5F79BD83" w14:textId="77777777" w:rsidR="00B7359E" w:rsidRDefault="00B7359E">
            <w:pPr>
              <w:rPr>
                <w:lang w:val="en-US"/>
              </w:rPr>
            </w:pPr>
            <w:r>
              <w:rPr>
                <w:lang w:val="en-US"/>
              </w:rPr>
              <w:t>B509/11</w:t>
            </w:r>
          </w:p>
          <w:p w14:paraId="44D67328" w14:textId="2BD5FC76" w:rsidR="00B7359E" w:rsidRDefault="00B7359E">
            <w:pPr>
              <w:rPr>
                <w:lang w:val="en-US"/>
              </w:rPr>
            </w:pPr>
            <w:r>
              <w:rPr>
                <w:lang w:val="en-US"/>
              </w:rPr>
              <w:t>Shadow Committee to CEN TC225 WG11</w:t>
            </w:r>
          </w:p>
        </w:tc>
        <w:tc>
          <w:tcPr>
            <w:tcW w:w="3005" w:type="dxa"/>
          </w:tcPr>
          <w:p w14:paraId="720C9C5F" w14:textId="67EEF6EE" w:rsidR="00B7359E" w:rsidRDefault="00B7359E">
            <w:pPr>
              <w:rPr>
                <w:lang w:val="en-US"/>
              </w:rPr>
            </w:pPr>
            <w:r>
              <w:rPr>
                <w:lang w:val="en-US"/>
              </w:rPr>
              <w:t>Variable Message Signs</w:t>
            </w:r>
          </w:p>
        </w:tc>
        <w:tc>
          <w:tcPr>
            <w:tcW w:w="3006" w:type="dxa"/>
          </w:tcPr>
          <w:p w14:paraId="4D62E5DC" w14:textId="77777777" w:rsidR="000D5092" w:rsidRDefault="00B7359E">
            <w:pPr>
              <w:rPr>
                <w:lang w:val="en-US"/>
              </w:rPr>
            </w:pPr>
            <w:r>
              <w:rPr>
                <w:lang w:val="en-US"/>
              </w:rPr>
              <w:t xml:space="preserve">Dave Cousins, Kealie Franklin, </w:t>
            </w:r>
          </w:p>
          <w:p w14:paraId="68D7D65B" w14:textId="50826410" w:rsidR="00B7359E" w:rsidRDefault="000D5092">
            <w:pPr>
              <w:rPr>
                <w:lang w:val="en-US"/>
              </w:rPr>
            </w:pPr>
            <w:r>
              <w:rPr>
                <w:color w:val="70AD47" w:themeColor="accent6"/>
                <w:lang w:val="en-US"/>
              </w:rPr>
              <w:t>Hugh Barton</w:t>
            </w:r>
            <w:r w:rsidR="00B7359E">
              <w:rPr>
                <w:lang w:val="en-US"/>
              </w:rPr>
              <w:t xml:space="preserve">  </w:t>
            </w:r>
          </w:p>
        </w:tc>
      </w:tr>
      <w:tr w:rsidR="00B7359E" w14:paraId="62EA7115" w14:textId="77777777" w:rsidTr="00B7359E">
        <w:tc>
          <w:tcPr>
            <w:tcW w:w="3005" w:type="dxa"/>
          </w:tcPr>
          <w:p w14:paraId="0E458D0F" w14:textId="77777777" w:rsidR="00B7359E" w:rsidRDefault="00B7359E">
            <w:pPr>
              <w:rPr>
                <w:lang w:val="en-US"/>
              </w:rPr>
            </w:pPr>
            <w:r>
              <w:rPr>
                <w:lang w:val="en-US"/>
              </w:rPr>
              <w:t xml:space="preserve">EPL278 </w:t>
            </w:r>
          </w:p>
          <w:p w14:paraId="3854C816" w14:textId="2077310F" w:rsidR="00B7359E" w:rsidRDefault="00B7359E">
            <w:pPr>
              <w:rPr>
                <w:lang w:val="en-US"/>
              </w:rPr>
            </w:pPr>
            <w:r>
              <w:rPr>
                <w:lang w:val="en-US"/>
              </w:rPr>
              <w:t xml:space="preserve">Shadow Committee to CEN TC278 </w:t>
            </w:r>
          </w:p>
        </w:tc>
        <w:tc>
          <w:tcPr>
            <w:tcW w:w="3005" w:type="dxa"/>
          </w:tcPr>
          <w:p w14:paraId="278CD148" w14:textId="7766A8EC" w:rsidR="00B7359E" w:rsidRDefault="00B7359E">
            <w:pPr>
              <w:rPr>
                <w:lang w:val="en-US"/>
              </w:rPr>
            </w:pPr>
            <w:r>
              <w:rPr>
                <w:lang w:val="en-US"/>
              </w:rPr>
              <w:t xml:space="preserve">This committee is the overarching committee for the UK covering ITS – linking with ISO 204 and CEN TC 278.  It has 17 sub-committees in the arena of ITS </w:t>
            </w:r>
            <w:proofErr w:type="gramStart"/>
            <w:r>
              <w:rPr>
                <w:lang w:val="en-US"/>
              </w:rPr>
              <w:t>and also</w:t>
            </w:r>
            <w:proofErr w:type="gramEnd"/>
            <w:r>
              <w:rPr>
                <w:lang w:val="en-US"/>
              </w:rPr>
              <w:t xml:space="preserve"> links with TC226 WG12</w:t>
            </w:r>
          </w:p>
        </w:tc>
        <w:tc>
          <w:tcPr>
            <w:tcW w:w="3006" w:type="dxa"/>
          </w:tcPr>
          <w:p w14:paraId="47B88D12" w14:textId="77777777" w:rsidR="00B7359E" w:rsidRDefault="00B7359E">
            <w:pPr>
              <w:rPr>
                <w:lang w:val="en-US"/>
              </w:rPr>
            </w:pPr>
            <w:r>
              <w:rPr>
                <w:lang w:val="en-US"/>
              </w:rPr>
              <w:t>Kealie Franklin, Mark Pleydell</w:t>
            </w:r>
          </w:p>
          <w:p w14:paraId="6045701A" w14:textId="7369BF12" w:rsidR="000D5092" w:rsidRDefault="000D5092">
            <w:pPr>
              <w:rPr>
                <w:lang w:val="en-US"/>
              </w:rPr>
            </w:pPr>
            <w:r w:rsidRPr="000D5092">
              <w:rPr>
                <w:color w:val="70AD47" w:themeColor="accent6"/>
                <w:lang w:val="en-US"/>
              </w:rPr>
              <w:t xml:space="preserve">Dave Gabbitas, Chris Kettell </w:t>
            </w:r>
          </w:p>
        </w:tc>
      </w:tr>
    </w:tbl>
    <w:p w14:paraId="480C0041" w14:textId="22679EC9" w:rsidR="00B7359E" w:rsidRDefault="00B7359E">
      <w:pPr>
        <w:rPr>
          <w:lang w:val="en-US"/>
        </w:rPr>
      </w:pPr>
    </w:p>
    <w:p w14:paraId="3AB2C81C" w14:textId="3E5E4425" w:rsidR="00B7359E" w:rsidRDefault="00B7359E">
      <w:pPr>
        <w:rPr>
          <w:lang w:val="en-US"/>
        </w:rPr>
      </w:pPr>
      <w:r>
        <w:rPr>
          <w:lang w:val="en-US"/>
        </w:rPr>
        <w:t>CEN Standards Committees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7359E" w14:paraId="2B50D461" w14:textId="77777777" w:rsidTr="00B7359E">
        <w:tc>
          <w:tcPr>
            <w:tcW w:w="3005" w:type="dxa"/>
          </w:tcPr>
          <w:p w14:paraId="42845A54" w14:textId="094CD787" w:rsidR="00B7359E" w:rsidRDefault="00B7359E">
            <w:pPr>
              <w:rPr>
                <w:lang w:val="en-US"/>
              </w:rPr>
            </w:pPr>
            <w:r>
              <w:rPr>
                <w:lang w:val="en-US"/>
              </w:rPr>
              <w:t>TC226 (and sub committees)</w:t>
            </w:r>
          </w:p>
        </w:tc>
        <w:tc>
          <w:tcPr>
            <w:tcW w:w="3005" w:type="dxa"/>
          </w:tcPr>
          <w:p w14:paraId="6A8A2503" w14:textId="4636CBBC" w:rsidR="00B7359E" w:rsidRDefault="00B7359E">
            <w:pPr>
              <w:rPr>
                <w:lang w:val="en-US"/>
              </w:rPr>
            </w:pPr>
            <w:r>
              <w:rPr>
                <w:lang w:val="en-US"/>
              </w:rPr>
              <w:t>Covering all above</w:t>
            </w:r>
          </w:p>
        </w:tc>
        <w:tc>
          <w:tcPr>
            <w:tcW w:w="3006" w:type="dxa"/>
          </w:tcPr>
          <w:p w14:paraId="50BADA2D" w14:textId="4F5807E5" w:rsidR="00B7359E" w:rsidRDefault="00B7359E">
            <w:pPr>
              <w:rPr>
                <w:lang w:val="en-US"/>
              </w:rPr>
            </w:pPr>
            <w:r>
              <w:rPr>
                <w:lang w:val="en-US"/>
              </w:rPr>
              <w:t>Kealie Franklin</w:t>
            </w:r>
          </w:p>
        </w:tc>
      </w:tr>
      <w:tr w:rsidR="00B7359E" w14:paraId="62151A11" w14:textId="77777777" w:rsidTr="00B7359E">
        <w:tc>
          <w:tcPr>
            <w:tcW w:w="3005" w:type="dxa"/>
          </w:tcPr>
          <w:p w14:paraId="56F05385" w14:textId="3F53959F" w:rsidR="00B7359E" w:rsidRDefault="00B7359E">
            <w:pPr>
              <w:rPr>
                <w:lang w:val="en-US"/>
              </w:rPr>
            </w:pPr>
            <w:r>
              <w:rPr>
                <w:lang w:val="en-US"/>
              </w:rPr>
              <w:t>TC278</w:t>
            </w:r>
          </w:p>
        </w:tc>
        <w:tc>
          <w:tcPr>
            <w:tcW w:w="3005" w:type="dxa"/>
          </w:tcPr>
          <w:p w14:paraId="5CC0FDB1" w14:textId="03964125" w:rsidR="00B7359E" w:rsidRDefault="00B7359E">
            <w:pPr>
              <w:rPr>
                <w:lang w:val="en-US"/>
              </w:rPr>
            </w:pPr>
            <w:r>
              <w:rPr>
                <w:lang w:val="en-US"/>
              </w:rPr>
              <w:t>Covering all above</w:t>
            </w:r>
          </w:p>
        </w:tc>
        <w:tc>
          <w:tcPr>
            <w:tcW w:w="3006" w:type="dxa"/>
          </w:tcPr>
          <w:p w14:paraId="72D14A1C" w14:textId="5C807429" w:rsidR="00B7359E" w:rsidRDefault="00B7359E">
            <w:pPr>
              <w:rPr>
                <w:lang w:val="en-US"/>
              </w:rPr>
            </w:pPr>
            <w:r>
              <w:rPr>
                <w:lang w:val="en-US"/>
              </w:rPr>
              <w:t>Kealie Franklin, Mark Pleydell</w:t>
            </w:r>
          </w:p>
        </w:tc>
      </w:tr>
      <w:tr w:rsidR="00B7359E" w14:paraId="65C8D151" w14:textId="77777777" w:rsidTr="00B7359E">
        <w:tc>
          <w:tcPr>
            <w:tcW w:w="3005" w:type="dxa"/>
          </w:tcPr>
          <w:p w14:paraId="5E95EECB" w14:textId="125BBCF3" w:rsidR="00B7359E" w:rsidRDefault="00EA152B">
            <w:pPr>
              <w:rPr>
                <w:lang w:val="en-US"/>
              </w:rPr>
            </w:pPr>
            <w:r>
              <w:rPr>
                <w:lang w:val="en-US"/>
              </w:rPr>
              <w:t>ITS 33/8</w:t>
            </w:r>
          </w:p>
        </w:tc>
        <w:tc>
          <w:tcPr>
            <w:tcW w:w="3005" w:type="dxa"/>
          </w:tcPr>
          <w:p w14:paraId="38F6BBD0" w14:textId="5AD63157" w:rsidR="00B7359E" w:rsidRDefault="00EA152B">
            <w:pPr>
              <w:rPr>
                <w:lang w:val="en-US"/>
              </w:rPr>
            </w:pPr>
            <w:r>
              <w:rPr>
                <w:lang w:val="en-US"/>
              </w:rPr>
              <w:t>Special Working Group covering Radio Emissions Directive</w:t>
            </w:r>
          </w:p>
        </w:tc>
        <w:tc>
          <w:tcPr>
            <w:tcW w:w="3006" w:type="dxa"/>
          </w:tcPr>
          <w:p w14:paraId="6C8FDAC6" w14:textId="0E992BE5" w:rsidR="00B7359E" w:rsidRDefault="00EA152B">
            <w:pPr>
              <w:rPr>
                <w:lang w:val="en-US"/>
              </w:rPr>
            </w:pPr>
            <w:r>
              <w:rPr>
                <w:lang w:val="en-US"/>
              </w:rPr>
              <w:t>Kealie Franklin, Mark Pleydell</w:t>
            </w:r>
          </w:p>
        </w:tc>
      </w:tr>
      <w:tr w:rsidR="00B7359E" w14:paraId="22817A5C" w14:textId="77777777" w:rsidTr="00B7359E">
        <w:tc>
          <w:tcPr>
            <w:tcW w:w="3005" w:type="dxa"/>
          </w:tcPr>
          <w:p w14:paraId="64130623" w14:textId="32BA3892" w:rsidR="00B7359E" w:rsidRDefault="000D5092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BttF</w:t>
            </w:r>
            <w:proofErr w:type="spellEnd"/>
            <w:r>
              <w:rPr>
                <w:lang w:val="en-US"/>
              </w:rPr>
              <w:t xml:space="preserve"> 69:3</w:t>
            </w:r>
          </w:p>
        </w:tc>
        <w:tc>
          <w:tcPr>
            <w:tcW w:w="3005" w:type="dxa"/>
          </w:tcPr>
          <w:p w14:paraId="48DF5444" w14:textId="457B94BE" w:rsidR="00B7359E" w:rsidRDefault="000D5092">
            <w:pPr>
              <w:rPr>
                <w:lang w:val="en-US"/>
              </w:rPr>
            </w:pPr>
            <w:r>
              <w:rPr>
                <w:lang w:val="en-US"/>
              </w:rPr>
              <w:t>Traffic Signals (previously covered under EPL526)</w:t>
            </w:r>
          </w:p>
        </w:tc>
        <w:tc>
          <w:tcPr>
            <w:tcW w:w="3006" w:type="dxa"/>
          </w:tcPr>
          <w:p w14:paraId="3AB08F97" w14:textId="08E49D56" w:rsidR="00B7359E" w:rsidRDefault="000D5092">
            <w:pPr>
              <w:rPr>
                <w:lang w:val="en-US"/>
              </w:rPr>
            </w:pPr>
            <w:r>
              <w:rPr>
                <w:lang w:val="en-US"/>
              </w:rPr>
              <w:t>Hugh Barton, David Cousins, Kealie Franklin</w:t>
            </w:r>
          </w:p>
        </w:tc>
      </w:tr>
    </w:tbl>
    <w:p w14:paraId="79D8DB5B" w14:textId="77777777" w:rsidR="00B7359E" w:rsidRDefault="00B7359E">
      <w:pPr>
        <w:rPr>
          <w:lang w:val="en-US"/>
        </w:rPr>
      </w:pPr>
    </w:p>
    <w:p w14:paraId="179E3374" w14:textId="696E328A" w:rsidR="00B7359E" w:rsidRDefault="00B7359E">
      <w:pPr>
        <w:rPr>
          <w:lang w:val="en-US"/>
        </w:rPr>
      </w:pPr>
      <w:r>
        <w:rPr>
          <w:lang w:val="en-US"/>
        </w:rPr>
        <w:t>Other Bodies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B7359E" w14:paraId="3F8977D8" w14:textId="77777777" w:rsidTr="00B7359E">
        <w:tc>
          <w:tcPr>
            <w:tcW w:w="3005" w:type="dxa"/>
          </w:tcPr>
          <w:p w14:paraId="1339460A" w14:textId="37A530F3" w:rsidR="00B7359E" w:rsidRDefault="00EA152B">
            <w:pPr>
              <w:rPr>
                <w:lang w:val="en-US"/>
              </w:rPr>
            </w:pPr>
            <w:r>
              <w:rPr>
                <w:lang w:val="en-US"/>
              </w:rPr>
              <w:t>TOPAS</w:t>
            </w:r>
          </w:p>
        </w:tc>
        <w:tc>
          <w:tcPr>
            <w:tcW w:w="3005" w:type="dxa"/>
          </w:tcPr>
          <w:p w14:paraId="1740A53B" w14:textId="18D91153" w:rsidR="00B7359E" w:rsidRDefault="00EA152B">
            <w:pPr>
              <w:rPr>
                <w:lang w:val="en-US"/>
              </w:rPr>
            </w:pPr>
            <w:r>
              <w:rPr>
                <w:lang w:val="en-US"/>
              </w:rPr>
              <w:t xml:space="preserve">Specifications and Registration body for traffic management and control </w:t>
            </w:r>
          </w:p>
        </w:tc>
        <w:tc>
          <w:tcPr>
            <w:tcW w:w="3006" w:type="dxa"/>
          </w:tcPr>
          <w:p w14:paraId="5E61F953" w14:textId="77777777" w:rsidR="00790CFE" w:rsidRDefault="000D5092">
            <w:pPr>
              <w:rPr>
                <w:lang w:val="en-US"/>
              </w:rPr>
            </w:pPr>
            <w:r>
              <w:rPr>
                <w:lang w:val="en-US"/>
              </w:rPr>
              <w:t xml:space="preserve">Pete Routledge (Director) </w:t>
            </w:r>
            <w:r w:rsidR="00EA152B">
              <w:rPr>
                <w:lang w:val="en-US"/>
              </w:rPr>
              <w:t xml:space="preserve">Mark Pleydell, </w:t>
            </w:r>
            <w:r>
              <w:rPr>
                <w:lang w:val="en-US"/>
              </w:rPr>
              <w:t xml:space="preserve">David Cousins, Martin Andrews, </w:t>
            </w:r>
            <w:r w:rsidR="00790CFE">
              <w:rPr>
                <w:lang w:val="en-US"/>
              </w:rPr>
              <w:t>Chris Kettell</w:t>
            </w:r>
          </w:p>
          <w:p w14:paraId="260F99BC" w14:textId="7BE6C008" w:rsidR="00B7359E" w:rsidRDefault="009444B3">
            <w:pPr>
              <w:rPr>
                <w:lang w:val="en-US"/>
              </w:rPr>
            </w:pPr>
            <w:r w:rsidRPr="00790CFE">
              <w:rPr>
                <w:color w:val="70AD47" w:themeColor="accent6"/>
                <w:lang w:val="en-US"/>
              </w:rPr>
              <w:t>Kealie Franklin</w:t>
            </w:r>
          </w:p>
        </w:tc>
      </w:tr>
      <w:tr w:rsidR="00B7359E" w14:paraId="690ACC79" w14:textId="77777777" w:rsidTr="00B7359E">
        <w:tc>
          <w:tcPr>
            <w:tcW w:w="3005" w:type="dxa"/>
          </w:tcPr>
          <w:p w14:paraId="17C77C4D" w14:textId="6FE72A6D" w:rsidR="00B7359E" w:rsidRDefault="009444B3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 xml:space="preserve">DfT Traffic Signs </w:t>
            </w:r>
            <w:r w:rsidR="00790CFE">
              <w:rPr>
                <w:lang w:val="en-US"/>
              </w:rPr>
              <w:t xml:space="preserve">&amp; Markings </w:t>
            </w:r>
            <w:r>
              <w:rPr>
                <w:lang w:val="en-US"/>
              </w:rPr>
              <w:t>Working Party</w:t>
            </w:r>
          </w:p>
        </w:tc>
        <w:tc>
          <w:tcPr>
            <w:tcW w:w="3005" w:type="dxa"/>
          </w:tcPr>
          <w:p w14:paraId="5AF85FDA" w14:textId="41FBDCE0" w:rsidR="00B7359E" w:rsidRDefault="009444B3">
            <w:pPr>
              <w:rPr>
                <w:lang w:val="en-US"/>
              </w:rPr>
            </w:pPr>
            <w:r>
              <w:rPr>
                <w:lang w:val="en-US"/>
              </w:rPr>
              <w:t>DfT lead committee linking all things related to TSRGD and TSM</w:t>
            </w:r>
          </w:p>
        </w:tc>
        <w:tc>
          <w:tcPr>
            <w:tcW w:w="3006" w:type="dxa"/>
          </w:tcPr>
          <w:p w14:paraId="6FF62E86" w14:textId="77777777" w:rsidR="00B7359E" w:rsidRDefault="009444B3">
            <w:pPr>
              <w:rPr>
                <w:lang w:val="en-US"/>
              </w:rPr>
            </w:pPr>
            <w:r>
              <w:rPr>
                <w:lang w:val="en-US"/>
              </w:rPr>
              <w:t>Kealie Franklin, Dave Cousins</w:t>
            </w:r>
          </w:p>
          <w:p w14:paraId="05820BC9" w14:textId="06E2978C" w:rsidR="00790CFE" w:rsidRPr="00790CFE" w:rsidRDefault="00790CFE">
            <w:pPr>
              <w:rPr>
                <w:color w:val="70AD47" w:themeColor="accent6"/>
                <w:lang w:val="en-US"/>
              </w:rPr>
            </w:pPr>
            <w:r>
              <w:rPr>
                <w:color w:val="70AD47" w:themeColor="accent6"/>
                <w:lang w:val="en-US"/>
              </w:rPr>
              <w:t>Simon Morgan</w:t>
            </w:r>
          </w:p>
        </w:tc>
      </w:tr>
      <w:tr w:rsidR="00B7359E" w14:paraId="57BB12A8" w14:textId="77777777" w:rsidTr="00B7359E">
        <w:tc>
          <w:tcPr>
            <w:tcW w:w="3005" w:type="dxa"/>
          </w:tcPr>
          <w:p w14:paraId="5E532F79" w14:textId="6541D04A" w:rsidR="00B7359E" w:rsidRDefault="009444B3">
            <w:pPr>
              <w:rPr>
                <w:lang w:val="en-US"/>
              </w:rPr>
            </w:pPr>
            <w:r>
              <w:rPr>
                <w:lang w:val="en-US"/>
              </w:rPr>
              <w:t>National Highways Sector Scheme 9</w:t>
            </w:r>
          </w:p>
        </w:tc>
        <w:tc>
          <w:tcPr>
            <w:tcW w:w="3005" w:type="dxa"/>
          </w:tcPr>
          <w:p w14:paraId="385115EA" w14:textId="642C2654" w:rsidR="00B7359E" w:rsidRDefault="009444B3">
            <w:pPr>
              <w:rPr>
                <w:lang w:val="en-US"/>
              </w:rPr>
            </w:pPr>
            <w:r>
              <w:rPr>
                <w:lang w:val="en-US"/>
              </w:rPr>
              <w:t>Permanent Road Sign Installation and Temporary Road Signs Adaptation</w:t>
            </w:r>
          </w:p>
        </w:tc>
        <w:tc>
          <w:tcPr>
            <w:tcW w:w="3006" w:type="dxa"/>
          </w:tcPr>
          <w:p w14:paraId="19C28D7F" w14:textId="6837CD0F" w:rsidR="00B7359E" w:rsidRDefault="009444B3">
            <w:pPr>
              <w:rPr>
                <w:lang w:val="en-US"/>
              </w:rPr>
            </w:pPr>
            <w:r>
              <w:rPr>
                <w:lang w:val="en-US"/>
              </w:rPr>
              <w:t>Kealie Franklin, Ian Thomas</w:t>
            </w:r>
          </w:p>
        </w:tc>
      </w:tr>
      <w:tr w:rsidR="00B7359E" w14:paraId="747288D7" w14:textId="77777777" w:rsidTr="00B7359E">
        <w:tc>
          <w:tcPr>
            <w:tcW w:w="3005" w:type="dxa"/>
          </w:tcPr>
          <w:p w14:paraId="3EC7A8D9" w14:textId="2E65AB7E" w:rsidR="00B7359E" w:rsidRDefault="009444B3">
            <w:pPr>
              <w:rPr>
                <w:lang w:val="en-US"/>
              </w:rPr>
            </w:pPr>
            <w:r>
              <w:rPr>
                <w:lang w:val="en-US"/>
              </w:rPr>
              <w:t>NHSS 8</w:t>
            </w:r>
          </w:p>
        </w:tc>
        <w:tc>
          <w:tcPr>
            <w:tcW w:w="3005" w:type="dxa"/>
          </w:tcPr>
          <w:p w14:paraId="0CA5634E" w14:textId="23334DE9" w:rsidR="00B7359E" w:rsidRDefault="009444B3">
            <w:pPr>
              <w:rPr>
                <w:lang w:val="en-US"/>
              </w:rPr>
            </w:pPr>
            <w:r>
              <w:rPr>
                <w:lang w:val="en-US"/>
              </w:rPr>
              <w:t>Highways Electrical installation</w:t>
            </w:r>
          </w:p>
        </w:tc>
        <w:tc>
          <w:tcPr>
            <w:tcW w:w="3006" w:type="dxa"/>
          </w:tcPr>
          <w:p w14:paraId="3FDF4BFA" w14:textId="78272D28" w:rsidR="00B7359E" w:rsidRDefault="009444B3">
            <w:pPr>
              <w:rPr>
                <w:lang w:val="en-US"/>
              </w:rPr>
            </w:pPr>
            <w:r>
              <w:rPr>
                <w:lang w:val="en-US"/>
              </w:rPr>
              <w:t>Kealie Franklin</w:t>
            </w:r>
          </w:p>
        </w:tc>
      </w:tr>
      <w:tr w:rsidR="00B7359E" w14:paraId="7E6271FB" w14:textId="77777777" w:rsidTr="00B7359E">
        <w:tc>
          <w:tcPr>
            <w:tcW w:w="3005" w:type="dxa"/>
          </w:tcPr>
          <w:p w14:paraId="68F883D5" w14:textId="5F1E12FB" w:rsidR="00B7359E" w:rsidRDefault="009444B3">
            <w:pPr>
              <w:rPr>
                <w:lang w:val="en-US"/>
              </w:rPr>
            </w:pPr>
            <w:r>
              <w:rPr>
                <w:lang w:val="en-US"/>
              </w:rPr>
              <w:t>NHSS 6</w:t>
            </w:r>
          </w:p>
        </w:tc>
        <w:tc>
          <w:tcPr>
            <w:tcW w:w="3005" w:type="dxa"/>
          </w:tcPr>
          <w:p w14:paraId="20E67998" w14:textId="78C9F0DF" w:rsidR="00B7359E" w:rsidRDefault="009444B3">
            <w:pPr>
              <w:rPr>
                <w:lang w:val="en-US"/>
              </w:rPr>
            </w:pPr>
            <w:r>
              <w:rPr>
                <w:lang w:val="en-US"/>
              </w:rPr>
              <w:t>Small Structurers</w:t>
            </w:r>
          </w:p>
        </w:tc>
        <w:tc>
          <w:tcPr>
            <w:tcW w:w="3006" w:type="dxa"/>
          </w:tcPr>
          <w:p w14:paraId="44D36F52" w14:textId="02697A2E" w:rsidR="00B7359E" w:rsidRDefault="009444B3">
            <w:pPr>
              <w:rPr>
                <w:lang w:val="en-US"/>
              </w:rPr>
            </w:pPr>
            <w:r>
              <w:rPr>
                <w:lang w:val="en-US"/>
              </w:rPr>
              <w:t>Kealie Franklin</w:t>
            </w:r>
          </w:p>
        </w:tc>
      </w:tr>
      <w:tr w:rsidR="00B7359E" w14:paraId="0E1DC644" w14:textId="77777777" w:rsidTr="00B7359E">
        <w:tc>
          <w:tcPr>
            <w:tcW w:w="3005" w:type="dxa"/>
          </w:tcPr>
          <w:p w14:paraId="21BB982E" w14:textId="37C79A51" w:rsidR="00B7359E" w:rsidRDefault="009444B3">
            <w:pPr>
              <w:rPr>
                <w:lang w:val="en-US"/>
              </w:rPr>
            </w:pPr>
            <w:r>
              <w:rPr>
                <w:lang w:val="en-US"/>
              </w:rPr>
              <w:t>NHSS Liaison Committee</w:t>
            </w:r>
          </w:p>
        </w:tc>
        <w:tc>
          <w:tcPr>
            <w:tcW w:w="3005" w:type="dxa"/>
          </w:tcPr>
          <w:p w14:paraId="34C9E910" w14:textId="23B04C4E" w:rsidR="00B7359E" w:rsidRDefault="009444B3">
            <w:pPr>
              <w:rPr>
                <w:lang w:val="en-US"/>
              </w:rPr>
            </w:pPr>
            <w:r>
              <w:rPr>
                <w:lang w:val="en-US"/>
              </w:rPr>
              <w:t>Overseeing body for all sector schemes</w:t>
            </w:r>
          </w:p>
        </w:tc>
        <w:tc>
          <w:tcPr>
            <w:tcW w:w="3006" w:type="dxa"/>
          </w:tcPr>
          <w:p w14:paraId="40FEE82C" w14:textId="6DBEEFDB" w:rsidR="00B7359E" w:rsidRDefault="009444B3">
            <w:pPr>
              <w:rPr>
                <w:lang w:val="en-US"/>
              </w:rPr>
            </w:pPr>
            <w:r>
              <w:rPr>
                <w:lang w:val="en-US"/>
              </w:rPr>
              <w:t>Kealie Franklin</w:t>
            </w:r>
          </w:p>
        </w:tc>
      </w:tr>
      <w:tr w:rsidR="00B7359E" w14:paraId="54889036" w14:textId="77777777" w:rsidTr="00B7359E">
        <w:tc>
          <w:tcPr>
            <w:tcW w:w="3005" w:type="dxa"/>
          </w:tcPr>
          <w:p w14:paraId="274BCFDC" w14:textId="75FDFC80" w:rsidR="00B7359E" w:rsidRDefault="009444B3">
            <w:pPr>
              <w:rPr>
                <w:lang w:val="en-US"/>
              </w:rPr>
            </w:pPr>
            <w:r>
              <w:rPr>
                <w:lang w:val="en-US"/>
              </w:rPr>
              <w:t>CLC – Regulatory Committee</w:t>
            </w:r>
          </w:p>
        </w:tc>
        <w:tc>
          <w:tcPr>
            <w:tcW w:w="3005" w:type="dxa"/>
          </w:tcPr>
          <w:p w14:paraId="2271E465" w14:textId="52F6123A" w:rsidR="00B7359E" w:rsidRDefault="009444B3">
            <w:pPr>
              <w:rPr>
                <w:lang w:val="en-US"/>
              </w:rPr>
            </w:pPr>
            <w:r>
              <w:rPr>
                <w:lang w:val="en-US"/>
              </w:rPr>
              <w:t>Working with Government on issues relating to CE/CA marking</w:t>
            </w:r>
          </w:p>
        </w:tc>
        <w:tc>
          <w:tcPr>
            <w:tcW w:w="3006" w:type="dxa"/>
          </w:tcPr>
          <w:p w14:paraId="0653B662" w14:textId="6D17C865" w:rsidR="00B7359E" w:rsidRDefault="009444B3">
            <w:pPr>
              <w:rPr>
                <w:lang w:val="en-US"/>
              </w:rPr>
            </w:pPr>
            <w:r>
              <w:rPr>
                <w:lang w:val="en-US"/>
              </w:rPr>
              <w:t>Kealie Franklin</w:t>
            </w:r>
          </w:p>
        </w:tc>
      </w:tr>
      <w:tr w:rsidR="00B7359E" w14:paraId="571EAC90" w14:textId="77777777" w:rsidTr="00B7359E">
        <w:tc>
          <w:tcPr>
            <w:tcW w:w="3005" w:type="dxa"/>
          </w:tcPr>
          <w:p w14:paraId="161153D1" w14:textId="5060B16F" w:rsidR="00B7359E" w:rsidRDefault="00B7359E">
            <w:pPr>
              <w:rPr>
                <w:lang w:val="en-US"/>
              </w:rPr>
            </w:pPr>
          </w:p>
        </w:tc>
        <w:tc>
          <w:tcPr>
            <w:tcW w:w="3005" w:type="dxa"/>
          </w:tcPr>
          <w:p w14:paraId="31C9377E" w14:textId="12D6AABC" w:rsidR="00B7359E" w:rsidRDefault="00B7359E">
            <w:pPr>
              <w:rPr>
                <w:lang w:val="en-US"/>
              </w:rPr>
            </w:pPr>
          </w:p>
        </w:tc>
        <w:tc>
          <w:tcPr>
            <w:tcW w:w="3006" w:type="dxa"/>
          </w:tcPr>
          <w:p w14:paraId="0F62A9F4" w14:textId="0FF70710" w:rsidR="00B7359E" w:rsidRDefault="00B7359E">
            <w:pPr>
              <w:rPr>
                <w:lang w:val="en-US"/>
              </w:rPr>
            </w:pPr>
          </w:p>
        </w:tc>
      </w:tr>
      <w:tr w:rsidR="009444B3" w14:paraId="7EE0E5DC" w14:textId="77777777" w:rsidTr="00B7359E">
        <w:tc>
          <w:tcPr>
            <w:tcW w:w="3005" w:type="dxa"/>
          </w:tcPr>
          <w:p w14:paraId="77692ADE" w14:textId="3B97A715" w:rsidR="009444B3" w:rsidRDefault="009444B3">
            <w:pPr>
              <w:rPr>
                <w:lang w:val="en-US"/>
              </w:rPr>
            </w:pPr>
          </w:p>
        </w:tc>
        <w:tc>
          <w:tcPr>
            <w:tcW w:w="3005" w:type="dxa"/>
          </w:tcPr>
          <w:p w14:paraId="189E843B" w14:textId="73E1E193" w:rsidR="009444B3" w:rsidRDefault="009444B3">
            <w:pPr>
              <w:rPr>
                <w:lang w:val="en-US"/>
              </w:rPr>
            </w:pPr>
          </w:p>
        </w:tc>
        <w:tc>
          <w:tcPr>
            <w:tcW w:w="3006" w:type="dxa"/>
          </w:tcPr>
          <w:p w14:paraId="14438F66" w14:textId="59FA56D4" w:rsidR="009444B3" w:rsidRDefault="009444B3">
            <w:pPr>
              <w:rPr>
                <w:lang w:val="en-US"/>
              </w:rPr>
            </w:pPr>
          </w:p>
        </w:tc>
      </w:tr>
      <w:tr w:rsidR="009444B3" w14:paraId="7CBC4495" w14:textId="77777777" w:rsidTr="00B7359E">
        <w:tc>
          <w:tcPr>
            <w:tcW w:w="3005" w:type="dxa"/>
          </w:tcPr>
          <w:p w14:paraId="447058B3" w14:textId="3C5124A1" w:rsidR="009444B3" w:rsidRDefault="009444B3">
            <w:pPr>
              <w:rPr>
                <w:lang w:val="en-US"/>
              </w:rPr>
            </w:pPr>
          </w:p>
        </w:tc>
        <w:tc>
          <w:tcPr>
            <w:tcW w:w="3005" w:type="dxa"/>
          </w:tcPr>
          <w:p w14:paraId="2507A804" w14:textId="2A6D4086" w:rsidR="009444B3" w:rsidRDefault="009444B3">
            <w:pPr>
              <w:rPr>
                <w:lang w:val="en-US"/>
              </w:rPr>
            </w:pPr>
          </w:p>
        </w:tc>
        <w:tc>
          <w:tcPr>
            <w:tcW w:w="3006" w:type="dxa"/>
          </w:tcPr>
          <w:p w14:paraId="31C564E4" w14:textId="43F1B303" w:rsidR="009444B3" w:rsidRDefault="009444B3">
            <w:pPr>
              <w:rPr>
                <w:lang w:val="en-US"/>
              </w:rPr>
            </w:pPr>
          </w:p>
        </w:tc>
      </w:tr>
      <w:tr w:rsidR="009444B3" w14:paraId="5868EA9D" w14:textId="77777777" w:rsidTr="00B7359E">
        <w:tc>
          <w:tcPr>
            <w:tcW w:w="3005" w:type="dxa"/>
          </w:tcPr>
          <w:p w14:paraId="573CC6B3" w14:textId="77777777" w:rsidR="009444B3" w:rsidRDefault="009444B3">
            <w:pPr>
              <w:rPr>
                <w:lang w:val="en-US"/>
              </w:rPr>
            </w:pPr>
          </w:p>
        </w:tc>
        <w:tc>
          <w:tcPr>
            <w:tcW w:w="3005" w:type="dxa"/>
          </w:tcPr>
          <w:p w14:paraId="519F95C5" w14:textId="77777777" w:rsidR="009444B3" w:rsidRDefault="009444B3">
            <w:pPr>
              <w:rPr>
                <w:lang w:val="en-US"/>
              </w:rPr>
            </w:pPr>
          </w:p>
        </w:tc>
        <w:tc>
          <w:tcPr>
            <w:tcW w:w="3006" w:type="dxa"/>
          </w:tcPr>
          <w:p w14:paraId="7241911D" w14:textId="77777777" w:rsidR="009444B3" w:rsidRDefault="009444B3">
            <w:pPr>
              <w:rPr>
                <w:lang w:val="en-US"/>
              </w:rPr>
            </w:pPr>
          </w:p>
        </w:tc>
      </w:tr>
    </w:tbl>
    <w:p w14:paraId="621880C6" w14:textId="77777777" w:rsidR="00B7359E" w:rsidRDefault="00B7359E">
      <w:pPr>
        <w:rPr>
          <w:lang w:val="en-US"/>
        </w:rPr>
      </w:pPr>
    </w:p>
    <w:p w14:paraId="42917805" w14:textId="77777777" w:rsidR="009444B3" w:rsidRPr="00B7359E" w:rsidRDefault="009444B3">
      <w:pPr>
        <w:rPr>
          <w:lang w:val="en-US"/>
        </w:rPr>
      </w:pPr>
    </w:p>
    <w:sectPr w:rsidR="009444B3" w:rsidRPr="00B7359E" w:rsidSect="00B7359E">
      <w:pgSz w:w="11906" w:h="16838"/>
      <w:pgMar w:top="1440" w:right="1440" w:bottom="1440" w:left="1440" w:header="708" w:footer="708" w:gutter="0"/>
      <w:pgBorders w:offsetFrom="page">
        <w:top w:val="thickThinSmallGap" w:sz="24" w:space="24" w:color="70AD47" w:themeColor="accent6"/>
        <w:left w:val="thickThinSmallGap" w:sz="24" w:space="24" w:color="70AD47" w:themeColor="accent6"/>
        <w:bottom w:val="thinThickSmallGap" w:sz="24" w:space="24" w:color="70AD47" w:themeColor="accent6"/>
        <w:right w:val="thinThickSmallGap" w:sz="24" w:space="24" w:color="70AD47" w:themeColor="accent6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59E"/>
    <w:rsid w:val="000139C2"/>
    <w:rsid w:val="000D5092"/>
    <w:rsid w:val="00790CFE"/>
    <w:rsid w:val="00807FC2"/>
    <w:rsid w:val="009444B3"/>
    <w:rsid w:val="00B7359E"/>
    <w:rsid w:val="00BF7726"/>
    <w:rsid w:val="00EA152B"/>
    <w:rsid w:val="00F44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B1CA73"/>
  <w15:chartTrackingRefBased/>
  <w15:docId w15:val="{6C2FDFBE-DEFF-4859-92C4-8724F251A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735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06182B-9B96-43CF-AE06-0DB8861B33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339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Kealie Franklin</dc:creator>
  <cp:keywords/>
  <dc:description/>
  <cp:lastModifiedBy>Topas - Enquiries</cp:lastModifiedBy>
  <cp:revision>2</cp:revision>
  <dcterms:created xsi:type="dcterms:W3CDTF">2026-03-27T17:35:00Z</dcterms:created>
  <dcterms:modified xsi:type="dcterms:W3CDTF">2026-03-27T17:35:00Z</dcterms:modified>
</cp:coreProperties>
</file>